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– HOSPODAŘENÍ OBCE</w:t>
              <w:br/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Dehtáře</w:t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>Dehtáře č. 4, 393 01 Pelhřimov, e-mail: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obec-dehtare@seznam.cz</w:t>
              </w:r>
            </w:hyperlink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>, tel: 604934039, ID datové schránky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HOSPODAŘENÍ OBCE</w:t>
            </w:r>
          </w:p>
        </w:tc>
      </w:tr>
      <w:tr>
        <w:trPr>
          <w:trHeight w:val="1368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b) GDPR - zpracování nezbytné pro splnění smlouvy, jejíž smluvní stranou je subjekt údajů, nebo pro provedení opatření přijatých před uzavřením smlouvy na žádost tohoto subjektu údajů:</w:t>
            </w:r>
          </w:p>
          <w:p>
            <w:pPr>
              <w:pStyle w:val="Normal"/>
              <w:spacing w:lineRule="auto" w:line="240" w:before="60" w:after="120"/>
              <w:jc w:val="left"/>
              <w:rPr/>
            </w:pPr>
            <w:r>
              <w:rPr/>
              <w:t>1. nájemní vztahy, pronájem hrobových míst, ostatní soukromoprávní smluvní vztahy podle zákona č. 89/2012 Sb., občanský zákoník,</w:t>
            </w:r>
          </w:p>
          <w:p>
            <w:pPr>
              <w:pStyle w:val="Normal"/>
              <w:spacing w:lineRule="auto" w:line="240" w:before="60" w:after="120"/>
              <w:jc w:val="left"/>
              <w:rPr/>
            </w:pPr>
            <w:r>
              <w:rPr/>
              <w:t>2. dotace a návratné finanční výpomoci podle zákona č. 250/2000 Sb., o rozpočtových pravidlech územních rozpočtů,</w:t>
            </w:r>
          </w:p>
          <w:p>
            <w:pPr>
              <w:pStyle w:val="Normal"/>
              <w:spacing w:lineRule="auto" w:line="240" w:before="60" w:after="120"/>
              <w:jc w:val="left"/>
              <w:rPr/>
            </w:pPr>
            <w:r>
              <w:rPr/>
              <w:t>3. zadávání veřejných zakázek podle zákona č. 134/2016 Sb., o zadávání veřejných zakázek,</w:t>
            </w:r>
          </w:p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e) GDPR - zpracování nezbytné pro splnění úkolu prováděného ve veřejném zájmu nebo při výkonu veřejné moci,</w:t>
            </w:r>
          </w:p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f) GDPR - zpracování nezbytné pro účely oprávněných zájmů příslušného správce či třetí strany: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4. správa majetku (evidence pohledávek a soudních sporů, evidence majetkoprávních poměrů obce a prokazování majetkových práv),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5. příprava podkladů pro jednání zastupitelstva obce ve věcech finančních a majetkových,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splnění právní povinnosti: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  <w:t>6. plnění povinností zveřejňovat informace o smlouvách a veřejných zakázkách podle zákona č. 340/2015 Sb., o zvláštních podmínkách účinnosti některých smluv, uveřejňování těchto smluv a o registru smluv (zákon o registru smluv), a podle zákona č. 134/2016 Sb.; plnění povinnosti zveřejňovat údaje o příjemci dotace nebo návratné finanční výpomoci podle zákona č. 250/2000 Sb.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1: Fyzická osoba, která je smluvní stranou smlouvy s obcí nebo zájemcem o uzavření smlouvy nebo jedná za právnickou osobu, která je v obdobném postavení,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2: Fyzická osoba, které je žadatelem o poskytnutí dotace nebo návratné finanční výpomoci z rozpočtu obce nebo jejím příjemcem, popřípadě jedná za právnickou osobu, která je v obdobném postavení,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3: Fyzická osoba, která je uchazečem o veřejnou zakázku nebo jedná za právnickou osobu, která je uchazečem; fyzická osoba, jejíž osobní údaje byly uchazečem poskytnuty obci v rámci plnění kvalifikačních nebo hodnoticích kritérií veřejné zakázky,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zpracovávat v souvislosti s hájením majetkových zájmů obce, popřípadě s projednáváním věcí týkajících se hospodaření obce zastupitelstvem obce; fyzická osoba, která jedná za právnickou osobu v obdobném postavení,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6: Fyzická osoba, která je smluvní stranou smlouvy uveřejňované v registru smluv, nebo jedná za smluvní stranu. Fyzická osoba, jejíž údaje jsou zveřejňovány na profilu zadavatele. Subjekt údajů uvedený v bodu 2.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1 až 6: Základní identifikační údaje, kontaktní údaje, platební údaje, údaje související s předmětem smlouvy, druhem plnění, údaje o výši finančního plnění, popřípadě o pohledávce a způsobu jejího plnění. 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409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soud, orgán finanční správy, veřejnost. 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 uplatňování práv a plnění povinností ze závazků se subjekty údajů nebo právnickými osobami, za něž jedná subjekt údajů (zpravidla alespoň v rozsahu obecné promlčecí doby), a dále v nezbytném rozsahu pro účely oprávněných zájmů obce například pro budoucí prokázání vlastnického práva.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údaje zpracovávané elektronicky jsou zabezpečeny přístupovými hesly. V případě odesílání datových souborů s údaji, jejichž zneužití by znamenalo riziko pro práva a svobody subjektu údajů, se používá šifrování. K osobním údajům mají přístup pouze osoby, které se s nimi potřebují seznamovat při plnění úkolů v rámci příslušných agend obce, nebo jimž jsou zpřístupněny v souladu s právním důvodem zpracování osobních údajů.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E225-8C25-4AF0-BE3B-E27EDCC1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LibreOffice/5.3.0.3$Windows_x86 LibreOffice_project/7074905676c47b82bbcfbea1aeefc84afe1c50e1</Application>
  <Pages>2</Pages>
  <Words>631</Words>
  <Characters>3700</Characters>
  <CharactersWithSpaces>4304</CharactersWithSpaces>
  <Paragraphs>30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2018-06-16T18:45:00Z</dcterms:created>
  <dc:creator>Uzivatel</dc:creator>
  <dc:description/>
  <dc:language>cs-CZ</dc:language>
  <cp:lastModifiedBy/>
  <dcterms:modified xsi:type="dcterms:W3CDTF">2018-06-28T15:01:42Z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